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51F38" w14:textId="5861204E" w:rsidR="00357372" w:rsidRDefault="00000000" w:rsidP="007636A7">
      <w:pPr>
        <w:pStyle w:val="Heading1"/>
        <w:numPr>
          <w:ilvl w:val="0"/>
          <w:numId w:val="10"/>
        </w:numPr>
      </w:pPr>
      <w:r>
        <w:t>Introduction: Why This Guide Matters</w:t>
      </w:r>
    </w:p>
    <w:p w14:paraId="1D4B8A8D" w14:textId="0591E9EA" w:rsidR="00357372" w:rsidRDefault="00000000">
      <w:r>
        <w:t xml:space="preserve">As the Missouri Department of Health and Senior Services (DHSS) transitions away from providing centralized email hosting, Local Public Health Agencies (LPHAs) </w:t>
      </w:r>
      <w:r w:rsidR="00C933D0">
        <w:t xml:space="preserve">will be </w:t>
      </w:r>
      <w:r>
        <w:t>moving toward independent IT environments. We know that setting up and managing your own email system can feel overwhelming, especially with public health data security to keep in mind.</w:t>
      </w:r>
    </w:p>
    <w:p w14:paraId="760F0994" w14:textId="77777777" w:rsidR="00357372" w:rsidRDefault="00000000">
      <w:r>
        <w:t>This guide is designed to help you navigate this transition smoothly. Think of this document as a roadmap of “best practices.”</w:t>
      </w:r>
    </w:p>
    <w:tbl>
      <w:tblPr>
        <w:tblW w:w="0" w:type="auto"/>
        <w:tblLayout w:type="fixed"/>
        <w:tblCellMar>
          <w:top w:w="140" w:type="dxa"/>
          <w:left w:w="180" w:type="dxa"/>
          <w:bottom w:w="140" w:type="dxa"/>
          <w:right w:w="180" w:type="dxa"/>
        </w:tblCellMar>
        <w:tblLook w:val="04A0" w:firstRow="1" w:lastRow="0" w:firstColumn="1" w:lastColumn="0" w:noHBand="0" w:noVBand="1"/>
      </w:tblPr>
      <w:tblGrid>
        <w:gridCol w:w="9360"/>
      </w:tblGrid>
      <w:tr w:rsidR="00357372" w14:paraId="4DE197EF" w14:textId="77777777">
        <w:tc>
          <w:tcPr>
            <w:tcW w:w="9360" w:type="dxa"/>
            <w:tcBorders>
              <w:left w:val="single" w:sz="24" w:space="0" w:color="2F4858"/>
            </w:tcBorders>
            <w:shd w:val="clear" w:color="auto" w:fill="F2F4F5"/>
          </w:tcPr>
          <w:p w14:paraId="39EF621C" w14:textId="77777777" w:rsidR="00357372" w:rsidRDefault="00000000">
            <w:pPr>
              <w:spacing w:after="80"/>
            </w:pPr>
            <w:r>
              <w:rPr>
                <w:b/>
                <w:color w:val="2F4858"/>
                <w:sz w:val="21"/>
              </w:rPr>
              <w:t>Important Note on Budgeting:</w:t>
            </w:r>
          </w:p>
          <w:p w14:paraId="2F93A304" w14:textId="77777777" w:rsidR="00357372" w:rsidRDefault="00000000">
            <w:pPr>
              <w:spacing w:after="0"/>
            </w:pPr>
            <w:r>
              <w:rPr>
                <w:i/>
                <w:sz w:val="20"/>
              </w:rPr>
              <w:t>We completely understand that LPHAs come in all shapes and sizes, and not everyone can afford the “gold standard” setup right away. Do not feel discouraged if you cannot implement everything in this guide immediately. Instead, use this as a checklist to prioritize what you can do today, and what you can build toward as budget and resources allow.</w:t>
            </w:r>
          </w:p>
        </w:tc>
      </w:tr>
    </w:tbl>
    <w:p w14:paraId="628E909A" w14:textId="77777777" w:rsidR="00357372" w:rsidRDefault="00357372"/>
    <w:p w14:paraId="124E498D" w14:textId="4102F076" w:rsidR="00357372" w:rsidRDefault="00000000">
      <w:pPr>
        <w:pStyle w:val="Heading1"/>
      </w:pPr>
      <w:r>
        <w:t>2. Choosing Your Email Platform</w:t>
      </w:r>
    </w:p>
    <w:p w14:paraId="60686563" w14:textId="694BEBE6" w:rsidR="00357372" w:rsidRDefault="00000000">
      <w:r>
        <w:t xml:space="preserve">Your first decision is selecting where your emails will be hosted. </w:t>
      </w:r>
      <w:r w:rsidR="00C933D0">
        <w:t>T</w:t>
      </w:r>
      <w:r>
        <w:t>here are</w:t>
      </w:r>
      <w:r w:rsidR="00C933D0">
        <w:t xml:space="preserve"> many</w:t>
      </w:r>
      <w:r>
        <w:t xml:space="preserve"> secure</w:t>
      </w:r>
      <w:r w:rsidR="00C933D0">
        <w:t xml:space="preserve"> options, whether offered by your internet provider or a third-party vendor</w:t>
      </w:r>
      <w:r>
        <w:t xml:space="preserve">. </w:t>
      </w:r>
      <w:r w:rsidR="00C933D0">
        <w:t>Either can</w:t>
      </w:r>
      <w:r>
        <w:t xml:space="preserve"> offer robust security, compliance features, and collaboration tools.</w:t>
      </w:r>
      <w:r w:rsidR="00C933D0">
        <w:t xml:space="preserve"> The rest of this document will outline features that are ideal when establishing a secure email environment while hopefully guiding you in your procurement efforts.</w:t>
      </w:r>
    </w:p>
    <w:p w14:paraId="0C36033F" w14:textId="557AAFBA" w:rsidR="00357372" w:rsidRDefault="00000000">
      <w:pPr>
        <w:pStyle w:val="Heading1"/>
      </w:pPr>
      <w:r>
        <w:t>3. Essential Email Protections (Protecting Your Inbox)</w:t>
      </w:r>
    </w:p>
    <w:p w14:paraId="0F273B37" w14:textId="77777777" w:rsidR="00357372" w:rsidRDefault="00000000">
      <w:r>
        <w:t>Once you have selected your platform, you need to set up “defenses” to keep bad actors out and protect sensitive health information.</w:t>
      </w:r>
    </w:p>
    <w:p w14:paraId="6F1770B7" w14:textId="77777777" w:rsidR="00357372" w:rsidRDefault="00000000">
      <w:pPr>
        <w:pStyle w:val="Heading2"/>
      </w:pPr>
      <w:r>
        <w:t>3.1 Email Authentication Standards (The “ID Badges” of Email)</w:t>
      </w:r>
    </w:p>
    <w:p w14:paraId="714BFE1C" w14:textId="77777777" w:rsidR="00357372" w:rsidRDefault="00000000">
      <w:r>
        <w:t>Just like you check ID badges at your clinic, your email system needs to verify that incoming and outgoing emails are legitimate. Setting these up prevents scammers from pretending to be your agency.</w:t>
      </w:r>
    </w:p>
    <w:p w14:paraId="0B606C17" w14:textId="77777777" w:rsidR="00357372" w:rsidRDefault="00000000">
      <w:pPr>
        <w:pStyle w:val="ListBullet"/>
        <w:spacing w:after="60"/>
      </w:pPr>
      <w:r>
        <w:rPr>
          <w:b/>
          <w:color w:val="2F4858"/>
        </w:rPr>
        <w:t xml:space="preserve">SPF (Sender Policy Framework): </w:t>
      </w:r>
      <w:r>
        <w:t>A list of approved servers allowed to send email on behalf of your domain.</w:t>
      </w:r>
    </w:p>
    <w:p w14:paraId="0D1F61D6" w14:textId="77777777" w:rsidR="00357372" w:rsidRDefault="00000000">
      <w:pPr>
        <w:pStyle w:val="ListBullet"/>
        <w:spacing w:after="60"/>
      </w:pPr>
      <w:r>
        <w:rPr>
          <w:b/>
          <w:color w:val="2F4858"/>
        </w:rPr>
        <w:t xml:space="preserve">DKIM (DomainKeys Identified Mail): </w:t>
      </w:r>
      <w:r>
        <w:t>Adds a secure, invisible digital signature to your outgoing emails, proving they weren’t tampered with along the way.</w:t>
      </w:r>
    </w:p>
    <w:p w14:paraId="07F8FA0E" w14:textId="77777777" w:rsidR="00357372" w:rsidRDefault="00000000">
      <w:pPr>
        <w:pStyle w:val="ListBullet"/>
        <w:spacing w:after="60"/>
      </w:pPr>
      <w:r>
        <w:rPr>
          <w:b/>
          <w:color w:val="2F4858"/>
        </w:rPr>
        <w:t xml:space="preserve">DMARC (Domain-based Message Authentication, Reporting, and Conformance): </w:t>
      </w:r>
      <w:r>
        <w:t>The “manager” that tells other email providers what to do if an email pretending to be from you fails SPF or DKIM (e.g., send it straight to spam).</w:t>
      </w:r>
    </w:p>
    <w:p w14:paraId="2433EEE1" w14:textId="4307A074" w:rsidR="00357372" w:rsidRDefault="00000000" w:rsidP="00C933D0">
      <w:pPr>
        <w:pStyle w:val="ListBullet"/>
        <w:spacing w:after="60"/>
      </w:pPr>
      <w:r>
        <w:rPr>
          <w:b/>
          <w:color w:val="2F4858"/>
        </w:rPr>
        <w:lastRenderedPageBreak/>
        <w:t xml:space="preserve">Budget Tip: </w:t>
      </w:r>
      <w:r>
        <w:t>Setting these up is usually free</w:t>
      </w:r>
      <w:r w:rsidR="00C933D0">
        <w:t>. T</w:t>
      </w:r>
      <w:r>
        <w:t>hey are standard configurations included with your domain name and email provider!</w:t>
      </w:r>
      <w:r w:rsidR="00C933D0">
        <w:t xml:space="preserve"> </w:t>
      </w:r>
      <w:r w:rsidR="00C933D0">
        <w:t xml:space="preserve">Basic spam filtering is </w:t>
      </w:r>
      <w:r w:rsidR="00C933D0">
        <w:t>also usually included in most standard plans, but</w:t>
      </w:r>
      <w:r w:rsidR="00C933D0">
        <w:t xml:space="preserve"> </w:t>
      </w:r>
      <w:r w:rsidR="00C933D0">
        <w:t>a</w:t>
      </w:r>
      <w:r w:rsidR="00C933D0">
        <w:t>dvanced threat protection can</w:t>
      </w:r>
      <w:r w:rsidR="00C933D0">
        <w:t xml:space="preserve"> and should</w:t>
      </w:r>
      <w:r w:rsidR="00C933D0">
        <w:t xml:space="preserve"> be added on for a small fee per user </w:t>
      </w:r>
      <w:r w:rsidR="00C933D0">
        <w:t xml:space="preserve">or </w:t>
      </w:r>
      <w:r w:rsidR="00C933D0">
        <w:t>as budget allows</w:t>
      </w:r>
      <w:r w:rsidR="00C933D0">
        <w:t>.</w:t>
      </w:r>
    </w:p>
    <w:p w14:paraId="77600361" w14:textId="577EA20E" w:rsidR="00357372" w:rsidRDefault="00000000">
      <w:pPr>
        <w:pStyle w:val="Heading1"/>
      </w:pPr>
      <w:r>
        <w:t>4. Securing Your Access</w:t>
      </w:r>
    </w:p>
    <w:p w14:paraId="396EA8AF" w14:textId="77777777" w:rsidR="00357372" w:rsidRDefault="00000000">
      <w:r>
        <w:t>How your staff logs into their accounts is just as important as the platform itself.</w:t>
      </w:r>
    </w:p>
    <w:p w14:paraId="2E56B0B3" w14:textId="12A33B96" w:rsidR="00313A7B" w:rsidRDefault="00313A7B" w:rsidP="00313A7B">
      <w:pPr>
        <w:pStyle w:val="Heading2"/>
      </w:pPr>
      <w:r>
        <w:t xml:space="preserve">4.1 </w:t>
      </w:r>
      <w:r>
        <w:t>Access Control</w:t>
      </w:r>
    </w:p>
    <w:p w14:paraId="5F55F67C" w14:textId="77777777" w:rsidR="00313A7B" w:rsidRPr="00313A7B" w:rsidRDefault="00313A7B" w:rsidP="00313A7B">
      <w:pPr>
        <w:numPr>
          <w:ilvl w:val="0"/>
          <w:numId w:val="15"/>
        </w:numPr>
        <w:spacing w:after="160" w:line="278" w:lineRule="auto"/>
        <w:rPr>
          <w:rFonts w:cs="Calibri"/>
        </w:rPr>
      </w:pPr>
      <w:r w:rsidRPr="00313A7B">
        <w:rPr>
          <w:rFonts w:cs="Calibri"/>
        </w:rPr>
        <w:t>Access Controls (Unique User Identification): Every user who accesses the email system must have a unique login (username and password). Group, shared, or generic departmental email accounts should be prohibited.</w:t>
      </w:r>
    </w:p>
    <w:p w14:paraId="71E2086A" w14:textId="77777777" w:rsidR="00313A7B" w:rsidRPr="00313A7B" w:rsidRDefault="00313A7B" w:rsidP="00313A7B">
      <w:pPr>
        <w:numPr>
          <w:ilvl w:val="0"/>
          <w:numId w:val="15"/>
        </w:numPr>
        <w:spacing w:after="160" w:line="278" w:lineRule="auto"/>
        <w:rPr>
          <w:rFonts w:cs="Calibri"/>
        </w:rPr>
      </w:pPr>
      <w:r w:rsidRPr="00313A7B">
        <w:rPr>
          <w:rFonts w:eastAsia="Aptos" w:cs="Calibri"/>
        </w:rPr>
        <w:t xml:space="preserve">We have shared/generic email accounts in our environment today.  However, by default, the account is disabled for direct logon (the Active Directory account belonging to a group, shared, generic department account is disabled by default).  Users access these mailboxes using their </w:t>
      </w:r>
      <w:r w:rsidRPr="00313A7B">
        <w:rPr>
          <w:rFonts w:eastAsia="Aptos" w:cs="Calibri"/>
          <w:u w:val="single"/>
        </w:rPr>
        <w:t>own</w:t>
      </w:r>
      <w:r w:rsidRPr="00313A7B">
        <w:rPr>
          <w:rFonts w:eastAsia="Aptos" w:cs="Calibri"/>
        </w:rPr>
        <w:t xml:space="preserve"> credentials. Within the individual LPHA, the Active Directory </w:t>
      </w:r>
      <w:proofErr w:type="spellStart"/>
      <w:r w:rsidRPr="00313A7B">
        <w:rPr>
          <w:rFonts w:eastAsia="Aptos" w:cs="Calibri"/>
        </w:rPr>
        <w:t>permissioning</w:t>
      </w:r>
      <w:proofErr w:type="spellEnd"/>
      <w:r w:rsidRPr="00313A7B">
        <w:rPr>
          <w:rFonts w:eastAsia="Aptos" w:cs="Calibri"/>
        </w:rPr>
        <w:t xml:space="preserve"> won’t be an option. So, eliminating shared/generic accounts is best practice.</w:t>
      </w:r>
    </w:p>
    <w:p w14:paraId="0769CF49" w14:textId="4691CD3B" w:rsidR="00313A7B" w:rsidRDefault="00313A7B" w:rsidP="00313A7B">
      <w:pPr>
        <w:pStyle w:val="Heading2"/>
      </w:pPr>
      <w:r>
        <w:t>4.</w:t>
      </w:r>
      <w:r>
        <w:t>2</w:t>
      </w:r>
      <w:r>
        <w:t xml:space="preserve"> A</w:t>
      </w:r>
      <w:r>
        <w:t>utomatic Logoff</w:t>
      </w:r>
    </w:p>
    <w:p w14:paraId="447C499D" w14:textId="77777777" w:rsidR="00313A7B" w:rsidRPr="0040665F" w:rsidRDefault="00313A7B" w:rsidP="00313A7B">
      <w:r w:rsidRPr="0040665F">
        <w:t>We have all walked away from our desks to answer a quick question or help a patient, leaving our computers unlocked. If a visitor or unauthorized person steps up to an unattended computer, they instantly have access to your email and patient files.</w:t>
      </w:r>
    </w:p>
    <w:p w14:paraId="6F20DF94" w14:textId="2BC30507" w:rsidR="00313A7B" w:rsidRPr="0040665F" w:rsidRDefault="00313A7B" w:rsidP="00313A7B">
      <w:pPr>
        <w:numPr>
          <w:ilvl w:val="0"/>
          <w:numId w:val="12"/>
        </w:numPr>
      </w:pPr>
      <w:r w:rsidRPr="00313A7B">
        <w:rPr>
          <w:b/>
          <w:color w:val="2F4858"/>
        </w:rPr>
        <w:t>Wha</w:t>
      </w:r>
      <w:r>
        <w:rPr>
          <w:b/>
          <w:color w:val="2F4858"/>
        </w:rPr>
        <w:t xml:space="preserve">t it is: </w:t>
      </w:r>
      <w:r w:rsidRPr="0040665F">
        <w:t xml:space="preserve">An </w:t>
      </w:r>
      <w:r w:rsidRPr="00313A7B">
        <w:t>Automatic Logoff</w:t>
      </w:r>
      <w:r w:rsidRPr="0040665F">
        <w:t xml:space="preserve"> policy automatically locks a computer screen or logs a user out of their email session after a set period of inactivity (typically 10 to 15 minutes).</w:t>
      </w:r>
    </w:p>
    <w:p w14:paraId="5B2E1EE9" w14:textId="755E6D1C" w:rsidR="00313A7B" w:rsidRPr="0040665F" w:rsidRDefault="00313A7B" w:rsidP="00313A7B">
      <w:pPr>
        <w:numPr>
          <w:ilvl w:val="0"/>
          <w:numId w:val="12"/>
        </w:numPr>
      </w:pPr>
      <w:r>
        <w:rPr>
          <w:b/>
          <w:color w:val="2F4858"/>
        </w:rPr>
        <w:t xml:space="preserve">Why it’s critical: </w:t>
      </w:r>
      <w:r w:rsidRPr="0040665F">
        <w:t xml:space="preserve">It prevents "shoulder surfing" and accidental data exposure in busy public </w:t>
      </w:r>
      <w:r>
        <w:t>areas</w:t>
      </w:r>
      <w:r w:rsidRPr="0040665F">
        <w:t xml:space="preserve"> where staff are constantly moving between rooms.</w:t>
      </w:r>
    </w:p>
    <w:p w14:paraId="1364AB16" w14:textId="37F5C189" w:rsidR="00313A7B" w:rsidRPr="0040665F" w:rsidRDefault="00313A7B" w:rsidP="00313A7B">
      <w:pPr>
        <w:numPr>
          <w:ilvl w:val="0"/>
          <w:numId w:val="12"/>
        </w:numPr>
      </w:pPr>
      <w:r>
        <w:rPr>
          <w:b/>
          <w:color w:val="2F4858"/>
        </w:rPr>
        <w:t>Recommendation:</w:t>
      </w:r>
      <w:r>
        <w:rPr>
          <w:b/>
          <w:color w:val="2F4858"/>
        </w:rPr>
        <w:t xml:space="preserve"> </w:t>
      </w:r>
      <w:r w:rsidRPr="0040665F">
        <w:t xml:space="preserve">This costs </w:t>
      </w:r>
      <w:r w:rsidRPr="00313A7B">
        <w:t>absolutely nothing</w:t>
      </w:r>
      <w:r w:rsidRPr="0040665F">
        <w:t xml:space="preserve"> to set up. It can be configured directly in your Windows or </w:t>
      </w:r>
      <w:proofErr w:type="gramStart"/>
      <w:r w:rsidRPr="0040665F">
        <w:t>Mac computer</w:t>
      </w:r>
      <w:proofErr w:type="gramEnd"/>
      <w:r w:rsidRPr="0040665F">
        <w:t xml:space="preserve"> </w:t>
      </w:r>
      <w:proofErr w:type="gramStart"/>
      <w:r w:rsidRPr="0040665F">
        <w:t>settings, or</w:t>
      </w:r>
      <w:proofErr w:type="gramEnd"/>
      <w:r w:rsidRPr="0040665F">
        <w:t xml:space="preserve"> applied globally across all agency computers by your IT support provider.</w:t>
      </w:r>
    </w:p>
    <w:p w14:paraId="7E239AAA" w14:textId="24CDA84D" w:rsidR="00313A7B" w:rsidRDefault="00313A7B" w:rsidP="00313A7B">
      <w:pPr>
        <w:pStyle w:val="Heading2"/>
      </w:pPr>
      <w:r w:rsidRPr="00313A7B">
        <w:rPr>
          <w:rFonts w:ascii="Calibri" w:eastAsia="Aptos" w:hAnsi="Calibri" w:cs="Calibri"/>
          <w:sz w:val="22"/>
          <w:szCs w:val="22"/>
        </w:rPr>
        <w:t xml:space="preserve"> </w:t>
      </w:r>
      <w:r>
        <w:t>4.</w:t>
      </w:r>
      <w:r>
        <w:t>3</w:t>
      </w:r>
      <w:r>
        <w:t xml:space="preserve"> Au</w:t>
      </w:r>
      <w:r>
        <w:t>dit Controls</w:t>
      </w:r>
    </w:p>
    <w:p w14:paraId="08E377CD" w14:textId="77777777" w:rsidR="00313A7B" w:rsidRPr="0040665F" w:rsidRDefault="00313A7B" w:rsidP="00313A7B">
      <w:r w:rsidRPr="0040665F">
        <w:t xml:space="preserve">If a file goes missing, or if an email account is accessed from a suspicious location, how do you find out what happened? An </w:t>
      </w:r>
      <w:r w:rsidRPr="00313A7B">
        <w:t>Audit Control</w:t>
      </w:r>
      <w:r w:rsidRPr="0040665F">
        <w:t xml:space="preserve"> system acts like a security camera for your digital network, keeping a continuous log of "who did what and when."</w:t>
      </w:r>
    </w:p>
    <w:p w14:paraId="4274BB30" w14:textId="77777777" w:rsidR="00313A7B" w:rsidRDefault="00313A7B" w:rsidP="00313A7B">
      <w:pPr>
        <w:numPr>
          <w:ilvl w:val="0"/>
          <w:numId w:val="13"/>
        </w:numPr>
      </w:pPr>
      <w:r w:rsidRPr="00313A7B">
        <w:rPr>
          <w:b/>
          <w:color w:val="2F4858"/>
        </w:rPr>
        <w:t xml:space="preserve">What it is: </w:t>
      </w:r>
      <w:r w:rsidRPr="0040665F">
        <w:t>It automatically records major events, such as:</w:t>
      </w:r>
    </w:p>
    <w:p w14:paraId="32D79C17" w14:textId="1FB6CA1F" w:rsidR="00313A7B" w:rsidRPr="0040665F" w:rsidRDefault="00313A7B" w:rsidP="00313A7B">
      <w:pPr>
        <w:numPr>
          <w:ilvl w:val="1"/>
          <w:numId w:val="13"/>
        </w:numPr>
        <w:tabs>
          <w:tab w:val="clear" w:pos="1080"/>
        </w:tabs>
      </w:pPr>
      <w:r w:rsidRPr="0040665F">
        <w:t>Successful and failed login attempts.</w:t>
      </w:r>
    </w:p>
    <w:p w14:paraId="148BEEE8" w14:textId="77777777" w:rsidR="00313A7B" w:rsidRPr="0040665F" w:rsidRDefault="00313A7B" w:rsidP="00313A7B">
      <w:pPr>
        <w:numPr>
          <w:ilvl w:val="1"/>
          <w:numId w:val="13"/>
        </w:numPr>
        <w:tabs>
          <w:tab w:val="clear" w:pos="1080"/>
          <w:tab w:val="num" w:pos="1440"/>
        </w:tabs>
      </w:pPr>
      <w:r w:rsidRPr="0040665F">
        <w:t>Files that were downloaded, shared externally, or deleted.</w:t>
      </w:r>
    </w:p>
    <w:p w14:paraId="5758F7DF" w14:textId="77777777" w:rsidR="00313A7B" w:rsidRPr="0040665F" w:rsidRDefault="00313A7B" w:rsidP="00313A7B">
      <w:pPr>
        <w:numPr>
          <w:ilvl w:val="1"/>
          <w:numId w:val="13"/>
        </w:numPr>
        <w:tabs>
          <w:tab w:val="clear" w:pos="1080"/>
          <w:tab w:val="num" w:pos="1440"/>
        </w:tabs>
      </w:pPr>
      <w:r w:rsidRPr="0040665F">
        <w:lastRenderedPageBreak/>
        <w:t xml:space="preserve">Changes </w:t>
      </w:r>
      <w:proofErr w:type="gramStart"/>
      <w:r w:rsidRPr="0040665F">
        <w:t>made</w:t>
      </w:r>
      <w:proofErr w:type="gramEnd"/>
      <w:r w:rsidRPr="0040665F">
        <w:t xml:space="preserve"> to system security settings.</w:t>
      </w:r>
    </w:p>
    <w:p w14:paraId="517AA5EC" w14:textId="77777777" w:rsidR="00313A7B" w:rsidRDefault="00313A7B" w:rsidP="00313A7B">
      <w:pPr>
        <w:numPr>
          <w:ilvl w:val="0"/>
          <w:numId w:val="12"/>
        </w:numPr>
      </w:pPr>
      <w:r w:rsidRPr="00313A7B">
        <w:rPr>
          <w:b/>
          <w:color w:val="2F4858"/>
        </w:rPr>
        <w:t xml:space="preserve">Why it’s critical: </w:t>
      </w:r>
      <w:r w:rsidRPr="0040665F">
        <w:t>In the rare event of a data breach, state inspectors and cybersecurity experts will rely entirely on these logs to see if patient data was compromised and to stop the attack.</w:t>
      </w:r>
    </w:p>
    <w:p w14:paraId="1F52F7A5" w14:textId="3C04BE19" w:rsidR="0040665F" w:rsidRDefault="00313A7B" w:rsidP="00834022">
      <w:pPr>
        <w:numPr>
          <w:ilvl w:val="0"/>
          <w:numId w:val="13"/>
        </w:numPr>
      </w:pPr>
      <w:r w:rsidRPr="00313A7B">
        <w:rPr>
          <w:b/>
          <w:color w:val="2F4858"/>
        </w:rPr>
        <w:t xml:space="preserve">Recommendation: </w:t>
      </w:r>
      <w:r w:rsidRPr="0040665F">
        <w:t xml:space="preserve">Basic auditing and logging are </w:t>
      </w:r>
      <w:r w:rsidRPr="00313A7B">
        <w:t>automatically enabled for free</w:t>
      </w:r>
      <w:r w:rsidRPr="0040665F">
        <w:t xml:space="preserve"> in </w:t>
      </w:r>
      <w:r>
        <w:t>many applications</w:t>
      </w:r>
      <w:r w:rsidRPr="0040665F">
        <w:t>. However, standard plans usually only keep these logs for 90 days. As your budget grows, you can upgrade your plan or use an archiving tool to store these critical logs for longer periods to meet state compliance requirements.</w:t>
      </w:r>
    </w:p>
    <w:p w14:paraId="654A1292" w14:textId="1D8760EE" w:rsidR="00357372" w:rsidRDefault="00000000">
      <w:pPr>
        <w:pStyle w:val="Heading2"/>
      </w:pPr>
      <w:r>
        <w:t>4.</w:t>
      </w:r>
      <w:r w:rsidR="00834022">
        <w:t>4</w:t>
      </w:r>
      <w:r>
        <w:t xml:space="preserve"> Multi-Factor Authentication (MFA) </w:t>
      </w:r>
      <w:r w:rsidR="00C933D0">
        <w:t>is essential</w:t>
      </w:r>
    </w:p>
    <w:p w14:paraId="65B75270" w14:textId="496F0AAF" w:rsidR="00357372" w:rsidRDefault="00000000">
      <w:pPr>
        <w:pStyle w:val="ListBullet"/>
        <w:spacing w:after="60"/>
      </w:pPr>
      <w:r w:rsidRPr="00313A7B">
        <w:rPr>
          <w:b/>
          <w:color w:val="2F4858"/>
        </w:rPr>
        <w:t>Wha</w:t>
      </w:r>
      <w:r>
        <w:rPr>
          <w:b/>
          <w:color w:val="2F4858"/>
        </w:rPr>
        <w:t xml:space="preserve">t it is: </w:t>
      </w:r>
      <w:r>
        <w:t>MFA requires users to provide two or more verification factors to gain access (e.g., typing in their password, plus entering a temporary code sent to a secure mobile app).</w:t>
      </w:r>
      <w:r w:rsidR="008F0D02">
        <w:t xml:space="preserve"> This is the role </w:t>
      </w:r>
      <w:proofErr w:type="spellStart"/>
      <w:r w:rsidR="008F0D02">
        <w:t>Otka</w:t>
      </w:r>
      <w:proofErr w:type="spellEnd"/>
      <w:r w:rsidR="008F0D02">
        <w:t xml:space="preserve"> fulfilled </w:t>
      </w:r>
      <w:proofErr w:type="gramStart"/>
      <w:r w:rsidR="008F0D02">
        <w:t>on</w:t>
      </w:r>
      <w:proofErr w:type="gramEnd"/>
      <w:r w:rsidR="008F0D02">
        <w:t xml:space="preserve"> your state email.</w:t>
      </w:r>
    </w:p>
    <w:p w14:paraId="44E28601" w14:textId="77777777" w:rsidR="00357372" w:rsidRDefault="00000000">
      <w:pPr>
        <w:pStyle w:val="ListBullet"/>
        <w:spacing w:after="60"/>
      </w:pPr>
      <w:r>
        <w:rPr>
          <w:b/>
          <w:color w:val="2F4858"/>
        </w:rPr>
        <w:t xml:space="preserve">Why it’s critical: </w:t>
      </w:r>
      <w:r>
        <w:t>Even if a scammer guesses or steals an employee’s password, MFA blocks them from logging in.</w:t>
      </w:r>
    </w:p>
    <w:p w14:paraId="413B9CBF" w14:textId="75F24965" w:rsidR="00357372" w:rsidRDefault="00000000">
      <w:pPr>
        <w:pStyle w:val="ListBullet"/>
        <w:spacing w:after="60"/>
      </w:pPr>
      <w:r>
        <w:rPr>
          <w:b/>
          <w:color w:val="2F4858"/>
        </w:rPr>
        <w:t xml:space="preserve">Recommendation: </w:t>
      </w:r>
      <w:r>
        <w:t xml:space="preserve">If you only do one thing from this guide, make it this. Implement MFA for every single user immediately. It is standard and </w:t>
      </w:r>
      <w:r w:rsidR="008F0D02">
        <w:t xml:space="preserve">often </w:t>
      </w:r>
      <w:r>
        <w:t xml:space="preserve">free to enable on </w:t>
      </w:r>
      <w:r w:rsidR="008F0D02">
        <w:t>most platforms</w:t>
      </w:r>
      <w:r>
        <w:t>.</w:t>
      </w:r>
    </w:p>
    <w:p w14:paraId="26F910B2" w14:textId="6A3F576B" w:rsidR="00357372" w:rsidRDefault="00000000">
      <w:pPr>
        <w:pStyle w:val="Heading2"/>
      </w:pPr>
      <w:r>
        <w:t>4.</w:t>
      </w:r>
      <w:r w:rsidR="00834022">
        <w:t>5</w:t>
      </w:r>
      <w:r>
        <w:t xml:space="preserve"> Single Sign-On (SSO) and Identity Management</w:t>
      </w:r>
    </w:p>
    <w:p w14:paraId="3C02572E" w14:textId="77777777" w:rsidR="00357372" w:rsidRDefault="00000000">
      <w:pPr>
        <w:pStyle w:val="ListBullet"/>
        <w:spacing w:after="60"/>
      </w:pPr>
      <w:r>
        <w:rPr>
          <w:b/>
          <w:color w:val="2F4858"/>
        </w:rPr>
        <w:t xml:space="preserve">What it is: </w:t>
      </w:r>
      <w:r>
        <w:t>A system that allows staff to log in once with one secure set of credentials to access all their work applications (email, electronic health records, payroll, etc.).</w:t>
      </w:r>
    </w:p>
    <w:p w14:paraId="40D7435F" w14:textId="77777777" w:rsidR="00357372" w:rsidRDefault="00000000">
      <w:pPr>
        <w:pStyle w:val="ListBullet"/>
        <w:spacing w:after="60"/>
      </w:pPr>
      <w:r>
        <w:rPr>
          <w:b/>
          <w:color w:val="2F4858"/>
        </w:rPr>
        <w:t xml:space="preserve">Why it helps: </w:t>
      </w:r>
      <w:r>
        <w:t>It simplifies password management for staff and allows your IT administrator to instantly disable access to all systems if an employee leaves the agency.</w:t>
      </w:r>
    </w:p>
    <w:p w14:paraId="1D406E2D" w14:textId="77777777" w:rsidR="00357372" w:rsidRDefault="00000000">
      <w:pPr>
        <w:pStyle w:val="ListBullet"/>
        <w:spacing w:after="60"/>
      </w:pPr>
      <w:r>
        <w:rPr>
          <w:b/>
          <w:color w:val="2F4858"/>
        </w:rPr>
        <w:t xml:space="preserve">Budget Tip: </w:t>
      </w:r>
      <w:r>
        <w:t>While helpful, this can be complex to set up. Treat this as a long-term goal if you have limited IT support.</w:t>
      </w:r>
    </w:p>
    <w:p w14:paraId="4BCF85F2" w14:textId="2E922237" w:rsidR="00357372" w:rsidRDefault="00000000">
      <w:pPr>
        <w:pStyle w:val="Heading1"/>
      </w:pPr>
      <w:r>
        <w:t>5. Safeguarding Sensitive Data &amp; Privacy</w:t>
      </w:r>
    </w:p>
    <w:p w14:paraId="73526755" w14:textId="77777777" w:rsidR="00357372" w:rsidRDefault="00000000">
      <w:r>
        <w:t>As a public health agency, you handle protected health information (PHI) and must comply with state and federal privacy laws (like HIPAA).</w:t>
      </w:r>
    </w:p>
    <w:p w14:paraId="3B532097" w14:textId="77777777" w:rsidR="00357372" w:rsidRDefault="00000000">
      <w:pPr>
        <w:pStyle w:val="Heading2"/>
      </w:pPr>
      <w:r>
        <w:t>5.1 Data Loss Prevention (DLP)</w:t>
      </w:r>
    </w:p>
    <w:p w14:paraId="7F160C4E" w14:textId="77777777" w:rsidR="00357372" w:rsidRDefault="00000000">
      <w:pPr>
        <w:pStyle w:val="ListBullet"/>
        <w:spacing w:after="60"/>
      </w:pPr>
      <w:r>
        <w:rPr>
          <w:b/>
          <w:color w:val="2F4858"/>
        </w:rPr>
        <w:t xml:space="preserve">What it is: </w:t>
      </w:r>
      <w:r>
        <w:t>A system that automatically scans outgoing emails for sensitive patterns (like Social Security Numbers, medical record numbers, or financial details).</w:t>
      </w:r>
    </w:p>
    <w:p w14:paraId="0BE3092C" w14:textId="77777777" w:rsidR="00357372" w:rsidRDefault="00000000">
      <w:pPr>
        <w:pStyle w:val="ListBullet"/>
        <w:spacing w:after="60"/>
      </w:pPr>
      <w:r>
        <w:rPr>
          <w:b/>
          <w:color w:val="2F4858"/>
        </w:rPr>
        <w:t xml:space="preserve">How it works: </w:t>
      </w:r>
      <w:r>
        <w:t>If an employee accidentally tries to email a spreadsheet of patient data to an external, unencrypted address, the DLP system will block the email and warn the sender.</w:t>
      </w:r>
    </w:p>
    <w:p w14:paraId="1FE381C7" w14:textId="77777777" w:rsidR="00357372" w:rsidRDefault="00000000">
      <w:pPr>
        <w:pStyle w:val="ListBullet"/>
        <w:spacing w:after="60"/>
      </w:pPr>
      <w:r>
        <w:rPr>
          <w:b/>
          <w:color w:val="2F4858"/>
        </w:rPr>
        <w:t xml:space="preserve">Budget Tip: </w:t>
      </w:r>
      <w:r>
        <w:t>Start by training staff on what not to email. You can implement automated DLP software later as your budget grows.</w:t>
      </w:r>
    </w:p>
    <w:p w14:paraId="75F669E2" w14:textId="77777777" w:rsidR="00357372" w:rsidRDefault="00000000">
      <w:pPr>
        <w:pStyle w:val="Heading2"/>
      </w:pPr>
      <w:r>
        <w:lastRenderedPageBreak/>
        <w:t>5.2 Email Encryption</w:t>
      </w:r>
    </w:p>
    <w:p w14:paraId="094904F5" w14:textId="77777777" w:rsidR="00357372" w:rsidRDefault="00000000">
      <w:pPr>
        <w:pStyle w:val="ListBullet"/>
        <w:spacing w:after="60"/>
      </w:pPr>
      <w:r>
        <w:rPr>
          <w:b/>
          <w:color w:val="2F4858"/>
        </w:rPr>
        <w:t xml:space="preserve">What it is: </w:t>
      </w:r>
      <w:r>
        <w:t>Scrambling the content of an email so that only the intended recipient can read it.</w:t>
      </w:r>
    </w:p>
    <w:p w14:paraId="514FD63D" w14:textId="23C7A23B" w:rsidR="00357372" w:rsidRDefault="00000000">
      <w:pPr>
        <w:pStyle w:val="ListBullet"/>
        <w:spacing w:after="60"/>
      </w:pPr>
      <w:r>
        <w:rPr>
          <w:b/>
          <w:color w:val="2F4858"/>
        </w:rPr>
        <w:t xml:space="preserve">Why you need it: </w:t>
      </w:r>
      <w:r>
        <w:t>Standard email is like a postcard</w:t>
      </w:r>
      <w:r w:rsidR="008F0D02">
        <w:t xml:space="preserve">, </w:t>
      </w:r>
      <w:r>
        <w:t>it can theoretically be read in transit. Encryption turns it into a locked envelope. You must use encryption when sending any protected health information (PHI) outside your organization.</w:t>
      </w:r>
    </w:p>
    <w:p w14:paraId="7EDAB494" w14:textId="51DD05A1" w:rsidR="00357372" w:rsidRDefault="00000000">
      <w:pPr>
        <w:pStyle w:val="ListBullet"/>
        <w:spacing w:after="60"/>
      </w:pPr>
      <w:r>
        <w:rPr>
          <w:b/>
          <w:color w:val="2F4858"/>
        </w:rPr>
        <w:t xml:space="preserve">Budget Tip: </w:t>
      </w:r>
      <w:r w:rsidR="008F0D02">
        <w:t>Many providers</w:t>
      </w:r>
      <w:r>
        <w:t xml:space="preserve"> offer built-in encryption features in their standard business/government tiers, though some advanced options require higher-tier licenses.</w:t>
      </w:r>
    </w:p>
    <w:p w14:paraId="274E8A7A" w14:textId="799EC4B2" w:rsidR="00357372" w:rsidRDefault="00000000">
      <w:pPr>
        <w:pStyle w:val="Heading1"/>
      </w:pPr>
      <w:r>
        <w:t>6. Backup, Archival, and Disaster Recovery</w:t>
      </w:r>
    </w:p>
    <w:p w14:paraId="0B2335C7" w14:textId="77777777" w:rsidR="00357372" w:rsidRDefault="00000000">
      <w:r>
        <w:t>Accidents happen, files get deleted, and sometimes state record laws require you to produce old emails.</w:t>
      </w:r>
    </w:p>
    <w:p w14:paraId="60D2C365" w14:textId="77777777" w:rsidR="00357372" w:rsidRDefault="00000000">
      <w:pPr>
        <w:pStyle w:val="Heading2"/>
      </w:pPr>
      <w:r>
        <w:t>6.1 Cloud-to-Cloud Backup</w:t>
      </w:r>
    </w:p>
    <w:p w14:paraId="109EEB10" w14:textId="47AA0094" w:rsidR="00357372" w:rsidRDefault="00000000">
      <w:pPr>
        <w:pStyle w:val="ListBullet"/>
        <w:spacing w:after="60"/>
      </w:pPr>
      <w:r>
        <w:rPr>
          <w:b/>
          <w:color w:val="2F4858"/>
        </w:rPr>
        <w:t xml:space="preserve">Why you need it: </w:t>
      </w:r>
      <w:r>
        <w:t xml:space="preserve">Many people assume </w:t>
      </w:r>
      <w:r w:rsidR="008F0D02">
        <w:t>vendors</w:t>
      </w:r>
      <w:r>
        <w:t xml:space="preserve"> backup your data forever. They don’t! They protect their systems from crashing, but if a user deletes an email or folder, it may be permanently gone after 30 days.</w:t>
      </w:r>
    </w:p>
    <w:p w14:paraId="3BAC7178" w14:textId="3CCFF228" w:rsidR="00357372" w:rsidRDefault="00000000">
      <w:pPr>
        <w:pStyle w:val="ListBullet"/>
        <w:spacing w:after="60"/>
      </w:pPr>
      <w:r>
        <w:rPr>
          <w:b/>
          <w:color w:val="2F4858"/>
        </w:rPr>
        <w:t xml:space="preserve">The Solution: </w:t>
      </w:r>
      <w:r>
        <w:t>Use a third-party cloud backup provider to take daily, independent snapshots of your email, calendars, and files.</w:t>
      </w:r>
    </w:p>
    <w:p w14:paraId="6189EC52" w14:textId="77777777" w:rsidR="00357372" w:rsidRDefault="00000000">
      <w:pPr>
        <w:pStyle w:val="Heading2"/>
      </w:pPr>
      <w:r>
        <w:t>6.2 Email Archiving (Sunshine Law Compliance)</w:t>
      </w:r>
    </w:p>
    <w:p w14:paraId="033BFCEE" w14:textId="77777777" w:rsidR="00357372" w:rsidRDefault="00000000">
      <w:pPr>
        <w:pStyle w:val="ListBullet"/>
        <w:spacing w:after="60"/>
      </w:pPr>
      <w:r>
        <w:rPr>
          <w:b/>
          <w:color w:val="2F4858"/>
        </w:rPr>
        <w:t xml:space="preserve">Why you need it: </w:t>
      </w:r>
      <w:r>
        <w:t>As a public entity, you must comply with Missouri’s Sunshine Law and public record retention requirements. You may need to retrieve emails from years ago.</w:t>
      </w:r>
    </w:p>
    <w:p w14:paraId="2F62E298" w14:textId="77777777" w:rsidR="00357372" w:rsidRDefault="00000000">
      <w:pPr>
        <w:pStyle w:val="ListBullet"/>
        <w:spacing w:after="60"/>
      </w:pPr>
      <w:r>
        <w:rPr>
          <w:b/>
          <w:color w:val="2F4858"/>
        </w:rPr>
        <w:t xml:space="preserve">The Solution: </w:t>
      </w:r>
      <w:r>
        <w:t>An archiving tool creates an unalterable, searchable record of every email sent or received by your organization.</w:t>
      </w:r>
    </w:p>
    <w:p w14:paraId="3C4E9347" w14:textId="0FAAAB6C" w:rsidR="00357372" w:rsidRDefault="008F0D02">
      <w:pPr>
        <w:pStyle w:val="Heading1"/>
      </w:pPr>
      <w:r>
        <w:t>7</w:t>
      </w:r>
      <w:r w:rsidR="00000000">
        <w:t>. Conclusion: You Are Not Alone</w:t>
      </w:r>
    </w:p>
    <w:p w14:paraId="2D74DBCB" w14:textId="77777777" w:rsidR="00357372" w:rsidRDefault="00000000">
      <w:r>
        <w:t>Transitioning to independent IT infrastructure is a significant step, but it also gives your LPHA complete ownership and control over your digital tools. Take it step-by-step, prioritize security basics like MFA and email authentication first, and build your digital protections as your resources allow.</w:t>
      </w:r>
    </w:p>
    <w:sectPr w:rsidR="00357372" w:rsidSect="00034616">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670F" w14:textId="77777777" w:rsidR="00282EE4" w:rsidRDefault="00282EE4">
      <w:pPr>
        <w:spacing w:after="0" w:line="240" w:lineRule="auto"/>
      </w:pPr>
      <w:r>
        <w:separator/>
      </w:r>
    </w:p>
  </w:endnote>
  <w:endnote w:type="continuationSeparator" w:id="0">
    <w:p w14:paraId="5BF7697C" w14:textId="77777777" w:rsidR="00282EE4" w:rsidRDefault="00282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377E" w14:textId="77777777" w:rsidR="00357372" w:rsidRDefault="00000000">
    <w:pPr>
      <w:pStyle w:val="Footer"/>
      <w:jc w:val="center"/>
    </w:pPr>
    <w:r>
      <w:rPr>
        <w:color w:val="5A6B7C"/>
        <w:sz w:val="18"/>
      </w:rPr>
      <w:t xml:space="preserve">Page </w:t>
    </w:r>
    <w:r>
      <w:rPr>
        <w:color w:val="5A6B7C"/>
        <w:sz w:val="18"/>
      </w:rPr>
      <w:fldChar w:fldCharType="begin"/>
    </w:r>
    <w:r>
      <w:rPr>
        <w:color w:val="5A6B7C"/>
        <w:sz w:val="18"/>
      </w:rPr>
      <w:instrText>PAGE</w:instrText>
    </w:r>
    <w:r w:rsidR="007636A7">
      <w:rPr>
        <w:color w:val="5A6B7C"/>
        <w:sz w:val="18"/>
      </w:rPr>
      <w:fldChar w:fldCharType="separate"/>
    </w:r>
    <w:r w:rsidR="007636A7">
      <w:rPr>
        <w:noProof/>
        <w:color w:val="5A6B7C"/>
        <w:sz w:val="18"/>
      </w:rPr>
      <w:t>2</w:t>
    </w:r>
    <w:r>
      <w:rPr>
        <w:color w:val="5A6B7C"/>
        <w:sz w:val="18"/>
      </w:rPr>
      <w:fldChar w:fldCharType="end"/>
    </w:r>
    <w:r>
      <w:rPr>
        <w:color w:val="5A6B7C"/>
        <w:sz w:val="18"/>
      </w:rPr>
      <w:t xml:space="preserve"> of </w:t>
    </w:r>
    <w:r>
      <w:rPr>
        <w:color w:val="5A6B7C"/>
        <w:sz w:val="18"/>
      </w:rPr>
      <w:fldChar w:fldCharType="begin"/>
    </w:r>
    <w:r>
      <w:rPr>
        <w:color w:val="5A6B7C"/>
        <w:sz w:val="18"/>
      </w:rPr>
      <w:instrText>NUMPAGES</w:instrText>
    </w:r>
    <w:r w:rsidR="007636A7">
      <w:rPr>
        <w:color w:val="5A6B7C"/>
        <w:sz w:val="18"/>
      </w:rPr>
      <w:fldChar w:fldCharType="separate"/>
    </w:r>
    <w:r w:rsidR="007636A7">
      <w:rPr>
        <w:noProof/>
        <w:color w:val="5A6B7C"/>
        <w:sz w:val="18"/>
      </w:rPr>
      <w:t>3</w:t>
    </w:r>
    <w:r>
      <w:rPr>
        <w:color w:val="5A6B7C"/>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CCF46" w14:textId="77777777" w:rsidR="00282EE4" w:rsidRDefault="00282EE4">
      <w:pPr>
        <w:spacing w:after="0" w:line="240" w:lineRule="auto"/>
      </w:pPr>
      <w:r>
        <w:separator/>
      </w:r>
    </w:p>
  </w:footnote>
  <w:footnote w:type="continuationSeparator" w:id="0">
    <w:p w14:paraId="5AE0BDB1" w14:textId="77777777" w:rsidR="00282EE4" w:rsidRDefault="00282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7D7B" w14:textId="77777777" w:rsidR="00357372" w:rsidRDefault="00000000">
    <w:pPr>
      <w:pStyle w:val="Header"/>
      <w:jc w:val="right"/>
    </w:pPr>
    <w:r>
      <w:rPr>
        <w:color w:val="5A6B7C"/>
        <w:sz w:val="17"/>
      </w:rPr>
      <w:t>LPHA Email Transition &amp; Security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465BEE"/>
    <w:multiLevelType w:val="multilevel"/>
    <w:tmpl w:val="EDE86B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0A21E2F"/>
    <w:multiLevelType w:val="multilevel"/>
    <w:tmpl w:val="4108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AD3D05"/>
    <w:multiLevelType w:val="multilevel"/>
    <w:tmpl w:val="3ACE83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3540C18"/>
    <w:multiLevelType w:val="multilevel"/>
    <w:tmpl w:val="5554EA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76FE345A"/>
    <w:multiLevelType w:val="hybridMultilevel"/>
    <w:tmpl w:val="3976D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7165EDF"/>
    <w:multiLevelType w:val="hybridMultilevel"/>
    <w:tmpl w:val="D3424B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95119096">
    <w:abstractNumId w:val="8"/>
  </w:num>
  <w:num w:numId="2" w16cid:durableId="1240942865">
    <w:abstractNumId w:val="6"/>
  </w:num>
  <w:num w:numId="3" w16cid:durableId="1237596020">
    <w:abstractNumId w:val="5"/>
  </w:num>
  <w:num w:numId="4" w16cid:durableId="374475458">
    <w:abstractNumId w:val="4"/>
  </w:num>
  <w:num w:numId="5" w16cid:durableId="1091775672">
    <w:abstractNumId w:val="7"/>
  </w:num>
  <w:num w:numId="6" w16cid:durableId="6176487">
    <w:abstractNumId w:val="3"/>
  </w:num>
  <w:num w:numId="7" w16cid:durableId="1278291984">
    <w:abstractNumId w:val="2"/>
  </w:num>
  <w:num w:numId="8" w16cid:durableId="1473718182">
    <w:abstractNumId w:val="1"/>
  </w:num>
  <w:num w:numId="9" w16cid:durableId="1155103412">
    <w:abstractNumId w:val="0"/>
  </w:num>
  <w:num w:numId="10" w16cid:durableId="428621209">
    <w:abstractNumId w:val="14"/>
  </w:num>
  <w:num w:numId="11" w16cid:durableId="1141918076">
    <w:abstractNumId w:val="10"/>
  </w:num>
  <w:num w:numId="12" w16cid:durableId="1924294716">
    <w:abstractNumId w:val="11"/>
  </w:num>
  <w:num w:numId="13" w16cid:durableId="1697850965">
    <w:abstractNumId w:val="9"/>
  </w:num>
  <w:num w:numId="14" w16cid:durableId="458841720">
    <w:abstractNumId w:val="13"/>
  </w:num>
  <w:num w:numId="15" w16cid:durableId="4320151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2EE4"/>
    <w:rsid w:val="0029639D"/>
    <w:rsid w:val="00313A7B"/>
    <w:rsid w:val="00326F90"/>
    <w:rsid w:val="00357372"/>
    <w:rsid w:val="0040665F"/>
    <w:rsid w:val="007636A7"/>
    <w:rsid w:val="00834022"/>
    <w:rsid w:val="008F0D02"/>
    <w:rsid w:val="009C687C"/>
    <w:rsid w:val="00AA1D8D"/>
    <w:rsid w:val="00B47730"/>
    <w:rsid w:val="00C933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B3764A"/>
  <w14:defaultImageDpi w14:val="300"/>
  <w15:docId w15:val="{2C8EE540-D377-496D-82E0-2D8E9765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1F1F1F"/>
    </w:rPr>
  </w:style>
  <w:style w:type="paragraph" w:styleId="Heading1">
    <w:name w:val="heading 1"/>
    <w:basedOn w:val="Normal"/>
    <w:next w:val="Normal"/>
    <w:link w:val="Heading1Char"/>
    <w:uiPriority w:val="9"/>
    <w:qFormat/>
    <w:rsid w:val="00FC693F"/>
    <w:pPr>
      <w:keepNext/>
      <w:keepLines/>
      <w:spacing w:before="360"/>
      <w:outlineLvl w:val="0"/>
    </w:pPr>
    <w:rPr>
      <w:rFonts w:asciiTheme="majorHAnsi" w:eastAsiaTheme="majorEastAsia" w:hAnsiTheme="majorHAnsi" w:cstheme="majorBidi"/>
      <w:b/>
      <w:bCs/>
      <w:color w:val="2F4858"/>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2F4858"/>
      <w:sz w:val="26"/>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b/>
      <w:bCs/>
      <w:color w:val="5A6B7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Marsch, Ryan</cp:lastModifiedBy>
  <cp:revision>3</cp:revision>
  <dcterms:created xsi:type="dcterms:W3CDTF">2013-12-23T23:15:00Z</dcterms:created>
  <dcterms:modified xsi:type="dcterms:W3CDTF">2026-10-15T19:50:00Z</dcterms:modified>
  <cp:category/>
</cp:coreProperties>
</file>